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both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2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除《管理基础知识》外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专业科目笔试有关信息一览表</w:t>
      </w:r>
      <w:bookmarkEnd w:id="20"/>
    </w:p>
    <w:p>
      <w:pPr>
        <w:pStyle w:val="2"/>
        <w:spacing w:line="440" w:lineRule="exact"/>
        <w:jc w:val="center"/>
        <w:rPr>
          <w:rFonts w:ascii="Times New Roman" w:hAnsi="Times New Roman" w:eastAsia="仿宋" w:cs="Times New Roman"/>
          <w:b w:val="0"/>
          <w:bCs/>
          <w:sz w:val="28"/>
          <w:szCs w:val="28"/>
        </w:rPr>
      </w:pPr>
    </w:p>
    <w:tbl>
      <w:tblPr>
        <w:tblStyle w:val="6"/>
        <w:tblW w:w="9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782"/>
        <w:gridCol w:w="104"/>
        <w:gridCol w:w="85"/>
        <w:gridCol w:w="126"/>
        <w:gridCol w:w="467"/>
        <w:gridCol w:w="402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市人才发展中心</w:t>
            </w:r>
          </w:p>
        </w:tc>
        <w:tc>
          <w:tcPr>
            <w:tcW w:w="47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考务咨询电话：023-63896553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中共重庆市委组织部信息管理中心</w:t>
            </w:r>
          </w:p>
        </w:tc>
        <w:tc>
          <w:tcPr>
            <w:tcW w:w="47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考务咨询电话：023-63898242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公共科目后立即开展，地点与公共科目一致。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与公共科目一致。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市委网信办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pStyle w:val="2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市互联网新闻研究中心</w:t>
            </w:r>
          </w:p>
        </w:tc>
        <w:tc>
          <w:tcPr>
            <w:tcW w:w="4714" w:type="dxa"/>
            <w:gridSpan w:val="5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bookmarkStart w:id="1" w:name="OLE_LINK2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023-63151823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pStyle w:val="2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市互联网违法和不良信息举报中心（市网络应急指挥中心）</w:t>
            </w:r>
          </w:p>
        </w:tc>
        <w:tc>
          <w:tcPr>
            <w:tcW w:w="4714" w:type="dxa"/>
            <w:gridSpan w:val="5"/>
            <w:vMerge w:val="continue"/>
            <w:vAlign w:val="center"/>
          </w:tcPr>
          <w:p>
            <w:pPr>
              <w:pStyle w:val="2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公共科目笔试结束后立即进行；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地点参见考生准考证。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重庆市人力社保局官网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市总工会融媒体中心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63858918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于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公共科目笔试之后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进行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，具体详见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公共科目准考证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总工会职工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服务网（www.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cqgh.org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主管部门：共青团重庆市委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少年先锋报社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bookmarkStart w:id="2" w:name="OLE_LINK14"/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考务咨询电话：023-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63522518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专业科目笔试时间地点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专业科目笔试时间地点待定，具体详见笔试信息查询渠道。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专业科目笔试信息及成绩查询渠道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（1）重庆共青团官网（http://www.cqyl.org.cn/）；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（2）短信通知需参加专业笔试岗位考生。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市社科联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社科发展中心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3" w:name="OLE_LINK3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67731896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28"/>
                <w:szCs w:val="28"/>
                <w:lang w:eastAsia="zh-CN" w:bidi="ar"/>
              </w:rPr>
              <w:t>公共科目笔试结束后立即进行；地点：与公共科目笔试地点一致。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同公共科目笔试信息查询渠道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市侨联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2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重庆市华侨服务中心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bookmarkStart w:id="4" w:name="OLE_LINK4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023-63865696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3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公共科目笔试结束后立即进行，地点与公共科目考试地点相同。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5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与公共科目成绩查询渠道相同。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56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5" w:hRule="exac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重庆市工业学校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bookmarkStart w:id="5" w:name="OLE_LINK5"/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考务咨询电话：023-63314359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2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重庆市轻工业学校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bookmarkStart w:id="6" w:name="OLE_LINK6"/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考务咨询电话：023- 88021090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42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重庆市机械高级技工学校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bookmarkStart w:id="7" w:name="OLE_LINK7"/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考务咨询电话：023-62557150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97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考生持专业科目准考证和居民身份证参加专业科目笔试，领取专业科目准考证有关事宜详见各单位网站。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21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笔试时间：初定于公共科目考试当天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具体地点：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1.重庆市工业学校：重庆市渝中区化龙桥交农村360号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2.重庆市轻工业学校：重庆市北碚区童家溪镇同兴北路116号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.重庆市机械高级技工学校：巴南区道角横石村76号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以上各单位具体详见笔试信息查询渠道。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2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一、重庆市经济和信息化委员会网站：jjxxw.cq.gov.cn。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二、各招聘单位方式如下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1.重庆市工业学校：网站www.cqiss.com。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.重庆市轻工业学校：网站www.cqqgx.com。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.重庆市机械高级技工学校：网站www.cqjx.net。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7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9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市第一社会福利院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8" w:name="OLE_LINK8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考务咨询电话：023-88966364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92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ind w:firstLine="560" w:firstLineChars="200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考生公共科目报名的同时进行专业科目报名，不另行组织报名，考生持公共科目准考证和居民身份证参加专业科目笔试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初定于公共科目考试当天，公共科目笔试结束后在公共科目笔试考场举行（以市人事考试中心安排为准）。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8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（1）市民政局公众信息网（http://mzj.cq.gov.cn/）；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62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市人力社保局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2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选聘单位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人才交流服务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中心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9" w:name="OLE_LINK9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88152006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市人力社保信息中心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0" w:name="OLE_LINK10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88152955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重庆五一技师学院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考务咨询电话：023-68587552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45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0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时间、地点另行通知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，具体详见笔试信息查询渠道。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73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重庆人力资源和社会保障网（rlsbj.cq.gov.cn）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（2）短信通知需参加专业笔试岗位考生。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exac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市规划自然资源局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17" w:hRule="exac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渝北区规划和自然资源局基层所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bookmarkStart w:id="11" w:name="OLE_LINK11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023-67811205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exac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06" w:hRule="exac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专业科目笔试时间地点待定，具体详见笔试信息查询渠道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46" w:hRule="exac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（1）市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规划自然资源局官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http://ghzrzyj.cq.gov.cn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.）；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（2）短信通知需参加专业笔试岗位考生。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62" w:hRule="exac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18" w:hRule="exac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市生态环境监测中心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bookmarkStart w:id="12" w:name="OLE_LINK12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023-88521207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18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市生态环境宣传教育中心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3" w:name="OLE_LINK13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023-89070995</w:t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18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重庆资源与环境交易中心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023-88521375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93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55" w:hRule="exac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初定于</w:t>
            </w:r>
            <w:r>
              <w:rPr>
                <w:rFonts w:hint="eastAsia" w:ascii="Times New Roman" w:hAnsi="Times New Roman" w:eastAsia="仿宋"/>
                <w:b w:val="0"/>
                <w:bCs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公共科目考试当天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，地点：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待定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，具体详见笔试信息查询渠道。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68" w:hRule="exac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重庆市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生态环境局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门户网站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通知公告栏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（网址：http://sthjj.cq.gov.cn/)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主管部门：市住房城乡建委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市住房和城乡建设工程质量总站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pStyle w:val="10"/>
              <w:spacing w:line="400" w:lineRule="exact"/>
              <w:ind w:firstLine="0" w:firstLineChars="0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4" w:name="OLE_LINK15"/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023-63672064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6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市城市建设配套费综合事务中心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pStyle w:val="10"/>
              <w:spacing w:line="400" w:lineRule="exact"/>
              <w:ind w:firstLine="0" w:firstLineChars="0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5" w:name="OLE_LINK16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63242119</w:t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3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公共科目后立即开展，地点与公共科目一致。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4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与公共科目一致。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84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5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市城市建设技工学校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考务咨询电话：023-631069823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5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72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初定于公共科目考试当天，地点：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市城市建设技工学校：暂定重庆市江北区黄葛新村10号（市城市建设技工学校金紫山校区），具体详见笔试信息查询渠道。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4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市城市管理局官网（http://cgj.cq.gov.cn/）。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31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主管部门：市农业农村委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16" w:hRule="exac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2782" w:type="dxa"/>
            <w:vAlign w:val="center"/>
          </w:tcPr>
          <w:p>
            <w:pPr>
              <w:pStyle w:val="10"/>
              <w:spacing w:line="320" w:lineRule="exact"/>
              <w:ind w:firstLine="0" w:firstLineChars="0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重庆市畜牧技术推广总站</w:t>
            </w:r>
          </w:p>
        </w:tc>
        <w:tc>
          <w:tcPr>
            <w:tcW w:w="4809" w:type="dxa"/>
            <w:gridSpan w:val="5"/>
            <w:vAlign w:val="center"/>
          </w:tcPr>
          <w:p>
            <w:pPr>
              <w:pStyle w:val="10"/>
              <w:spacing w:line="320" w:lineRule="exact"/>
              <w:ind w:left="1960" w:hanging="1960" w:hangingChars="700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6" w:name="OLE_LINK17"/>
            <w:bookmarkStart w:id="17" w:name="OLE_LINK18"/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023-89133677</w:t>
            </w:r>
            <w:bookmarkEnd w:id="16"/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023-89133795</w:t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45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8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初定于公共科目笔试当天下午，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具体详见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5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重庆市农业农村委员会网站（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http://nyncw.cq.gov.cn/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主管部门：市商务委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0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pStyle w:val="2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sz w:val="28"/>
                <w:szCs w:val="28"/>
              </w:rPr>
              <w:t>市会展服务中心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8" w:name="OLE_LINK19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023-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89018096</w:t>
            </w:r>
            <w:bookmarkEnd w:id="18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，89019899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6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初定于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公共科目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笔试当日下午，地点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另行通知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，具体详见笔试信息查询渠道。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76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（1）市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会展服务中心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网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址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instrText xml:space="preserve"> HYPERLINK "http://www.cqftit.cn/" </w:instrTex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Times New Roman" w:hAnsi="Times New Roman" w:eastAsia="仿宋"/>
                <w:b w:val="0"/>
                <w:bCs/>
                <w:color w:val="0000FF"/>
                <w:sz w:val="28"/>
                <w:szCs w:val="28"/>
                <w:u w:val="single"/>
              </w:rPr>
              <w:t>http://www.cqftit.cn/</w:t>
            </w:r>
            <w:r>
              <w:rPr>
                <w:rFonts w:hint="eastAsia" w:ascii="Times New Roman" w:hAnsi="Times New Roman" w:eastAsia="仿宋"/>
                <w:b w:val="0"/>
                <w:bCs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hAnsi="Times New Roman" w:eastAsia="仿宋" w:cs="宋体"/>
                <w:b w:val="0"/>
                <w:bCs/>
                <w:sz w:val="28"/>
                <w:szCs w:val="28"/>
              </w:rPr>
              <w:t>）；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（2）短信通知需参加专业笔试岗位考生。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14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主管部门：市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2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减灾中心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1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安全生产考试中心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考务咨询电话：023- 023-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1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重庆市防汛抗旱和地震地质灾害应急救援中心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市安全生产调度信息（宣传）中心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59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考生持专业科目准考证和居民身份证参加专业科目笔试，领取专业科目准考证有关事宜详见各单位网站。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3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笔试时间：初定于公共科目考试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当天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具体地点：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笔试地点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7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应急管理局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网站：yjj.cq.gov.cn。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4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Times New Roman" w:hAnsi="Times New Roman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主管部门：重庆市药品监督管理局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招聘单位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重庆市药品技术审评认证中心</w:t>
            </w:r>
          </w:p>
        </w:tc>
        <w:tc>
          <w:tcPr>
            <w:tcW w:w="4027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" w:cs="方正仿宋_GBK"/>
                <w:bCs/>
                <w:sz w:val="28"/>
                <w:szCs w:val="28"/>
              </w:rPr>
            </w:pPr>
            <w:bookmarkStart w:id="19" w:name="OLE_LINK20"/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考务咨询电话：023-60353674</w:t>
            </w:r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92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4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初定于公共科目考试当天，详见专业科目笔试信息及成绩查询渠道。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0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重庆市药品监督管理局公众信息网；http://yaojianju.cq.gov.cn/</w:t>
            </w:r>
          </w:p>
        </w:tc>
      </w:tr>
    </w:tbl>
    <w:p>
      <w:pPr>
        <w:spacing w:line="440" w:lineRule="exact"/>
        <w:rPr>
          <w:rFonts w:ascii="Times New Roman" w:hAnsi="Times New Roman" w:eastAsia="仿宋"/>
          <w:b w:val="0"/>
          <w:bCs/>
          <w:sz w:val="28"/>
          <w:szCs w:val="28"/>
        </w:rPr>
      </w:pPr>
    </w:p>
    <w:sectPr>
      <w:footerReference r:id="rId3" w:type="default"/>
      <w:pgSz w:w="11906" w:h="16838"/>
      <w:pgMar w:top="1928" w:right="1474" w:bottom="1985" w:left="1531" w:header="0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iberation Sans">
    <w:altName w:val="Vijaya"/>
    <w:panose1 w:val="020B0604020202020204"/>
    <w:charset w:val="00"/>
    <w:family w:val="auto"/>
    <w:pitch w:val="default"/>
    <w:sig w:usb0="00000000" w:usb1="00000000" w:usb2="00000000" w:usb3="00000000" w:csb0="6000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 Serif">
    <w:altName w:val="Microsoft Sans Serif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in Modern Mono Prop">
    <w:altName w:val="Segoe Print"/>
    <w:panose1 w:val="00000500000000000000"/>
    <w:charset w:val="00"/>
    <w:family w:val="auto"/>
    <w:pitch w:val="default"/>
    <w:sig w:usb0="00000000" w:usb1="00000000" w:usb2="00000000" w:usb3="00000000" w:csb0="20000193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RW Palladio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Han Serif CN">
    <w:altName w:val="宋体"/>
    <w:panose1 w:val="02020400000000000000"/>
    <w:charset w:val="86"/>
    <w:family w:val="auto"/>
    <w:pitch w:val="default"/>
    <w:sig w:usb0="00000000" w:usb1="00000000" w:usb2="00000016" w:usb3="00000000" w:csb0="60060107" w:csb1="00000000"/>
  </w:font>
  <w:font w:name="WenQuanYi Micro Hei">
    <w:altName w:val="宋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WenQuanYi Micro Hei Mono">
    <w:altName w:val="宋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FZYaoTi-M06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ZSongS-Extended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ZXiHeiI-Z08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XingKai-S04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mex10">
    <w:altName w:val="Vrinda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cmmi10">
    <w:altName w:val="Vrinda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cmr10">
    <w:altName w:val="Vrinda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10 Pitc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msy10">
    <w:altName w:val="Vrinda"/>
    <w:panose1 w:val="020B0500000000000000"/>
    <w:charset w:val="00"/>
    <w:family w:val="auto"/>
    <w:pitch w:val="default"/>
    <w:sig w:usb0="00000000" w:usb1="00000000" w:usb2="00000000" w:usb3="00000000" w:csb0="00000001" w:csb1="00000000"/>
  </w:font>
  <w:font w:name="URW Chancery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X Gyre Termes Math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TeX Gyre Termes">
    <w:altName w:val="Segoe Print"/>
    <w:panose1 w:val="00000500000000000000"/>
    <w:charset w:val="00"/>
    <w:family w:val="auto"/>
    <w:pitch w:val="default"/>
    <w:sig w:usb0="00000000" w:usb1="00000000" w:usb2="00000000" w:usb3="00000000" w:csb0="20000193" w:csb1="00000000"/>
  </w:font>
  <w:font w:name="TeX Gyre Schola Math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TeX Gyre Schola">
    <w:altName w:val="Segoe Print"/>
    <w:panose1 w:val="00000500000000000000"/>
    <w:charset w:val="00"/>
    <w:family w:val="auto"/>
    <w:pitch w:val="default"/>
    <w:sig w:usb0="00000000" w:usb1="00000000" w:usb2="00000000" w:usb3="00000000" w:csb0="20000193" w:csb1="00000000"/>
  </w:font>
  <w:font w:name="TeX Gyre Pagella Math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TeX Gyre Heros Cn">
    <w:altName w:val="Segoe Print"/>
    <w:panose1 w:val="00000506000000000000"/>
    <w:charset w:val="00"/>
    <w:family w:val="auto"/>
    <w:pitch w:val="default"/>
    <w:sig w:usb0="00000000" w:usb1="00000000" w:usb2="00000000" w:usb3="00000000" w:csb0="20000193" w:csb1="00000000"/>
  </w:font>
  <w:font w:name="TeX Gyre Heros">
    <w:altName w:val="Segoe Print"/>
    <w:panose1 w:val="00000500000000000000"/>
    <w:charset w:val="00"/>
    <w:family w:val="auto"/>
    <w:pitch w:val="default"/>
    <w:sig w:usb0="00000000" w:usb1="00000000" w:usb2="00000000" w:usb3="00000000" w:csb0="20000193" w:csb1="00000000"/>
  </w:font>
  <w:font w:name="TeX Gyre DejaVu Math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TeX Gyre Cursor">
    <w:altName w:val="Segoe Print"/>
    <w:panose1 w:val="00000509000000000000"/>
    <w:charset w:val="00"/>
    <w:family w:val="auto"/>
    <w:pitch w:val="default"/>
    <w:sig w:usb0="00000000" w:usb1="00000000" w:usb2="00000000" w:usb3="00000000" w:csb0="20000193" w:csb1="00000000"/>
  </w:font>
  <w:font w:name="TeX Gyre Chorus">
    <w:altName w:val="Segoe Print"/>
    <w:panose1 w:val="00000600000000000000"/>
    <w:charset w:val="00"/>
    <w:family w:val="auto"/>
    <w:pitch w:val="default"/>
    <w:sig w:usb0="00000000" w:usb1="00000000" w:usb2="00000000" w:usb3="00000000" w:csb0="20000193" w:csb1="00000000"/>
  </w:font>
  <w:font w:name="TeX Gyre Bonum Math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TeX Gyre Bonum">
    <w:altName w:val="Segoe Print"/>
    <w:panose1 w:val="00000500000000000000"/>
    <w:charset w:val="00"/>
    <w:family w:val="auto"/>
    <w:pitch w:val="default"/>
    <w:sig w:usb0="00000000" w:usb1="00000000" w:usb2="00000000" w:usb3="00000000" w:csb0="20000193" w:csb1="00000000"/>
  </w:font>
  <w:font w:name="TeX Gyre Pagella">
    <w:altName w:val="Segoe Print"/>
    <w:panose1 w:val="00000500000000000000"/>
    <w:charset w:val="00"/>
    <w:family w:val="auto"/>
    <w:pitch w:val="default"/>
    <w:sig w:usb0="00000000" w:usb1="00000000" w:usb2="00000000" w:usb3="00000000" w:csb0="20000193" w:csb1="00000000"/>
  </w:font>
  <w:font w:name="TeX Gyre Adventor">
    <w:altName w:val="Segoe Print"/>
    <w:panose1 w:val="00000500000000000000"/>
    <w:charset w:val="00"/>
    <w:family w:val="auto"/>
    <w:pitch w:val="default"/>
    <w:sig w:usb0="00000000" w:usb1="00000000" w:usb2="00000000" w:usb3="00000000" w:csb0="20000193" w:csb1="00000000"/>
  </w:font>
  <w:font w:name="Symbola">
    <w:altName w:val="PMingLiU-ExtB"/>
    <w:panose1 w:val="02020503060805020204"/>
    <w:charset w:val="00"/>
    <w:family w:val="auto"/>
    <w:pitch w:val="default"/>
    <w:sig w:usb0="00000000" w:usb1="00000000" w:usb2="0F040027" w:usb3="0580A068" w:csb0="4000000D" w:csb1="92030000"/>
  </w:font>
  <w:font w:name="Symbol">
    <w:altName w:val="Segoe UI Symbol"/>
    <w:panose1 w:val="02000609000000000000"/>
    <w:charset w:val="00"/>
    <w:family w:val="auto"/>
    <w:pitch w:val="default"/>
    <w:sig w:usb0="00000000" w:usb1="00000000" w:usb2="00000000" w:usb3="00000000" w:csb0="20000000" w:csb1="00000000"/>
  </w:font>
  <w:font w:name="stmary10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Standard Symbols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15"/>
    <w:rsid w:val="001C5023"/>
    <w:rsid w:val="001E7375"/>
    <w:rsid w:val="00381B1A"/>
    <w:rsid w:val="00435866"/>
    <w:rsid w:val="00504132"/>
    <w:rsid w:val="00523141"/>
    <w:rsid w:val="005420F0"/>
    <w:rsid w:val="0059406E"/>
    <w:rsid w:val="005B3AB7"/>
    <w:rsid w:val="0065495C"/>
    <w:rsid w:val="006C60CC"/>
    <w:rsid w:val="007B16C9"/>
    <w:rsid w:val="007E67DF"/>
    <w:rsid w:val="008A734E"/>
    <w:rsid w:val="009646CD"/>
    <w:rsid w:val="009C646B"/>
    <w:rsid w:val="009F2020"/>
    <w:rsid w:val="00AE15BF"/>
    <w:rsid w:val="00C85483"/>
    <w:rsid w:val="00D05D4D"/>
    <w:rsid w:val="00EE3A92"/>
    <w:rsid w:val="00F640BF"/>
    <w:rsid w:val="00F81E15"/>
    <w:rsid w:val="00FC602B"/>
    <w:rsid w:val="0A5325F1"/>
    <w:rsid w:val="178D115F"/>
    <w:rsid w:val="2230754E"/>
    <w:rsid w:val="37C205B6"/>
    <w:rsid w:val="396170E6"/>
    <w:rsid w:val="3FA95793"/>
    <w:rsid w:val="62591E3C"/>
    <w:rsid w:val="7C3B074F"/>
    <w:rsid w:val="7FF858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AutoBVT</dc:creator>
  <cp:lastModifiedBy>卢小桥</cp:lastModifiedBy>
  <cp:lastPrinted>2021-03-31T11:19:45Z</cp:lastPrinted>
  <dcterms:modified xsi:type="dcterms:W3CDTF">2021-03-31T12:46:27Z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907566249_btnclosed</vt:lpwstr>
  </property>
  <property fmtid="{D5CDD505-2E9C-101B-9397-08002B2CF9AE}" pid="3" name="KSOProductBuildVer">
    <vt:lpwstr>2052-10.8.0.5809</vt:lpwstr>
  </property>
  <property fmtid="{D5CDD505-2E9C-101B-9397-08002B2CF9AE}" pid="4" name="ICV">
    <vt:lpwstr>1FA1D891EFEE4D36BBEC3DF97900FD49</vt:lpwstr>
  </property>
</Properties>
</file>