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contextualSpacing/>
        <w:jc w:val="center"/>
        <w:rPr>
          <w:rFonts w:hint="eastAsia" w:ascii="方正大标宋简体" w:hAnsi="Tahoma" w:eastAsia="方正大标宋简体" w:cs="Tahoma"/>
          <w:kern w:val="0"/>
          <w:sz w:val="44"/>
          <w:szCs w:val="44"/>
        </w:rPr>
      </w:pPr>
      <w:r>
        <w:rPr>
          <w:rFonts w:hint="eastAsia" w:ascii="方正大标宋简体" w:hAnsi="微软雅黑" w:eastAsia="方正大标宋简体"/>
          <w:sz w:val="44"/>
          <w:szCs w:val="44"/>
        </w:rPr>
        <w:t>酉阳自治县</w:t>
      </w:r>
      <w:r>
        <w:rPr>
          <w:rFonts w:ascii="方正大标宋简体" w:eastAsia="方正大标宋简体"/>
          <w:sz w:val="44"/>
          <w:szCs w:val="44"/>
        </w:rPr>
        <w:t>2020</w:t>
      </w:r>
      <w:r>
        <w:rPr>
          <w:rFonts w:hint="eastAsia" w:ascii="方正大标宋简体" w:hAnsi="微软雅黑" w:eastAsia="方正大标宋简体"/>
          <w:sz w:val="44"/>
          <w:szCs w:val="44"/>
        </w:rPr>
        <w:t>年下半年公开招聘教育事业单位工作人员</w:t>
      </w:r>
      <w:r>
        <w:rPr>
          <w:rFonts w:hint="eastAsia" w:ascii="方正大标宋简体" w:hAnsi="Tahoma" w:eastAsia="方正大标宋简体" w:cs="Tahoma"/>
          <w:kern w:val="0"/>
          <w:sz w:val="44"/>
          <w:szCs w:val="44"/>
        </w:rPr>
        <w:t>活动期间新冠肺炎疫情防控</w:t>
      </w:r>
    </w:p>
    <w:p>
      <w:pPr>
        <w:adjustRightInd w:val="0"/>
        <w:snapToGrid w:val="0"/>
        <w:spacing w:line="560" w:lineRule="exact"/>
        <w:contextualSpacing/>
        <w:jc w:val="center"/>
        <w:rPr>
          <w:rFonts w:ascii="方正大标宋简体" w:hAnsi="Tahoma" w:eastAsia="方正大标宋简体" w:cs="Tahoma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大标宋简体" w:hAnsi="Tahoma" w:eastAsia="方正大标宋简体" w:cs="Tahoma"/>
          <w:kern w:val="0"/>
          <w:sz w:val="44"/>
          <w:szCs w:val="44"/>
        </w:rPr>
        <w:t>告知书</w:t>
      </w:r>
    </w:p>
    <w:p>
      <w:pPr>
        <w:adjustRightInd w:val="0"/>
        <w:snapToGrid w:val="0"/>
        <w:spacing w:line="560" w:lineRule="exact"/>
        <w:contextualSpacing/>
        <w:rPr>
          <w:rFonts w:ascii="方正仿宋_GBK" w:hAnsi="Tahoma" w:eastAsia="方正仿宋_GBK" w:cs="Tahoma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contextualSpacing/>
        <w:rPr>
          <w:rFonts w:ascii="仿宋_GB2312" w:hAnsi="Tahoma" w:eastAsia="仿宋_GB2312" w:cs="Tahoma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</w:rPr>
        <w:t>各位考生：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="仿宋_GB2312" w:hAnsi="宋体" w:eastAsia="仿宋_GB2312" w:cs="方正楷体_GBK"/>
          <w:sz w:val="32"/>
          <w:szCs w:val="32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</w:rPr>
        <w:t>为保证广大报考人员的身体健康，顺利开展</w:t>
      </w:r>
      <w:r>
        <w:rPr>
          <w:rFonts w:hint="eastAsia" w:ascii="仿宋_GB2312" w:hAnsi="微软雅黑" w:eastAsia="仿宋_GB2312"/>
          <w:sz w:val="32"/>
          <w:szCs w:val="32"/>
        </w:rPr>
        <w:t>酉阳自治县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hint="eastAsia" w:ascii="仿宋_GB2312" w:hAnsi="微软雅黑" w:eastAsia="仿宋_GB2312"/>
          <w:sz w:val="32"/>
          <w:szCs w:val="32"/>
        </w:rPr>
        <w:t>年下半年公开招聘教育事业单位工作人员</w:t>
      </w:r>
      <w:r>
        <w:rPr>
          <w:rFonts w:hint="eastAsia" w:ascii="仿宋_GB2312" w:hAnsi="Tahoma" w:eastAsia="仿宋_GB2312" w:cs="Tahoma"/>
          <w:kern w:val="0"/>
          <w:sz w:val="32"/>
          <w:szCs w:val="32"/>
        </w:rPr>
        <w:t>招聘活动，根据《</w:t>
      </w:r>
      <w:r>
        <w:rPr>
          <w:rFonts w:hint="eastAsia" w:ascii="仿宋_GB2312" w:hAnsi="宋体" w:eastAsia="仿宋_GB2312" w:cs="方正仿宋_GBK"/>
          <w:sz w:val="32"/>
          <w:szCs w:val="32"/>
        </w:rPr>
        <w:t>重庆市冬春季重大活动疫情防控</w:t>
      </w:r>
      <w:r>
        <w:rPr>
          <w:rFonts w:hint="eastAsia" w:ascii="仿宋_GB2312" w:hAnsi="Tahoma" w:eastAsia="仿宋_GB2312" w:cs="Tahoma"/>
          <w:kern w:val="0"/>
          <w:sz w:val="32"/>
          <w:szCs w:val="32"/>
        </w:rPr>
        <w:t>指南》（渝肺炎组疫发〔</w:t>
      </w:r>
      <w:r>
        <w:rPr>
          <w:rFonts w:ascii="仿宋_GB2312" w:hAnsi="Tahoma" w:eastAsia="仿宋_GB2312" w:cs="Tahoma"/>
          <w:kern w:val="0"/>
          <w:sz w:val="32"/>
          <w:szCs w:val="32"/>
        </w:rPr>
        <w:t>2020</w:t>
      </w:r>
      <w:r>
        <w:rPr>
          <w:rFonts w:hint="eastAsia" w:ascii="仿宋_GB2312" w:hAnsi="Tahoma" w:eastAsia="仿宋_GB2312" w:cs="Tahoma"/>
          <w:kern w:val="0"/>
          <w:sz w:val="32"/>
          <w:szCs w:val="32"/>
        </w:rPr>
        <w:t>〕</w:t>
      </w:r>
      <w:r>
        <w:rPr>
          <w:rFonts w:ascii="仿宋_GB2312" w:hAnsi="Tahoma" w:eastAsia="仿宋_GB2312" w:cs="Tahoma"/>
          <w:kern w:val="0"/>
          <w:sz w:val="32"/>
          <w:szCs w:val="32"/>
        </w:rPr>
        <w:t>62</w:t>
      </w:r>
      <w:r>
        <w:rPr>
          <w:rFonts w:hint="eastAsia" w:ascii="仿宋_GB2312" w:hAnsi="Tahoma" w:eastAsia="仿宋_GB2312" w:cs="Tahoma"/>
          <w:kern w:val="0"/>
          <w:sz w:val="32"/>
          <w:szCs w:val="32"/>
        </w:rPr>
        <w:t>号）的有关要求，请报考人员通过官方渠道查询本人所处地区的疫情风险等级，按以下要求参加各考点招聘活动。</w:t>
      </w:r>
    </w:p>
    <w:p>
      <w:pPr>
        <w:pStyle w:val="4"/>
        <w:spacing w:after="0" w:line="560" w:lineRule="exact"/>
        <w:ind w:firstLine="640"/>
        <w:rPr>
          <w:rFonts w:ascii="仿宋_GB2312" w:hAnsi="宋体" w:eastAsia="仿宋_GB2312" w:cs="方正仿宋_GBK"/>
          <w:sz w:val="32"/>
          <w:szCs w:val="32"/>
        </w:rPr>
      </w:pPr>
      <w:r>
        <w:rPr>
          <w:rFonts w:hint="eastAsia" w:ascii="仿宋_GB2312" w:hAnsi="宋体" w:eastAsia="仿宋_GB2312" w:cs="方正仿宋_GBK"/>
          <w:sz w:val="32"/>
          <w:szCs w:val="32"/>
        </w:rPr>
        <w:t>（一）报考人员从国内低风险地区来参加招聘活动的，应出具健康码（行程卡）</w:t>
      </w:r>
      <w:r>
        <w:rPr>
          <w:rFonts w:hint="eastAsia" w:ascii="仿宋_GB2312" w:eastAsia="仿宋_GB2312" w:cs="方正仿宋_GBK"/>
          <w:sz w:val="32"/>
          <w:szCs w:val="32"/>
        </w:rPr>
        <w:t>；</w:t>
      </w:r>
      <w:r>
        <w:rPr>
          <w:rFonts w:ascii="仿宋_GB2312" w:hAnsi="宋体" w:eastAsia="仿宋_GB2312" w:cs="方正仿宋_GBK"/>
          <w:sz w:val="32"/>
          <w:szCs w:val="32"/>
        </w:rPr>
        <w:t>14</w:t>
      </w:r>
      <w:r>
        <w:rPr>
          <w:rFonts w:hint="eastAsia" w:ascii="仿宋_GB2312" w:hAnsi="宋体" w:eastAsia="仿宋_GB2312" w:cs="方正仿宋_GBK"/>
          <w:sz w:val="32"/>
          <w:szCs w:val="32"/>
        </w:rPr>
        <w:t>天内有中高风险地区旅居史的人员，请按规定提供</w:t>
      </w:r>
      <w:r>
        <w:rPr>
          <w:rFonts w:ascii="仿宋_GB2312" w:hAnsi="宋体" w:eastAsia="仿宋_GB2312" w:cs="方正仿宋_GBK"/>
          <w:sz w:val="32"/>
          <w:szCs w:val="32"/>
        </w:rPr>
        <w:t>7</w:t>
      </w:r>
      <w:r>
        <w:rPr>
          <w:rFonts w:hint="eastAsia" w:ascii="仿宋_GB2312" w:hAnsi="宋体" w:eastAsia="仿宋_GB2312" w:cs="方正仿宋_GBK"/>
          <w:sz w:val="32"/>
          <w:szCs w:val="32"/>
        </w:rPr>
        <w:t>天内新冠病毒咽拭子核酸检测阴性证明；所有境外归国人员，请按规定提供</w:t>
      </w:r>
      <w:r>
        <w:rPr>
          <w:rFonts w:ascii="仿宋_GB2312" w:hAnsi="宋体" w:eastAsia="仿宋_GB2312" w:cs="方正仿宋_GBK"/>
          <w:sz w:val="32"/>
          <w:szCs w:val="32"/>
        </w:rPr>
        <w:t>14</w:t>
      </w:r>
      <w:r>
        <w:rPr>
          <w:rFonts w:hint="eastAsia" w:ascii="仿宋_GB2312" w:hAnsi="宋体" w:eastAsia="仿宋_GB2312" w:cs="方正仿宋_GBK"/>
          <w:sz w:val="32"/>
          <w:szCs w:val="32"/>
        </w:rPr>
        <w:t>天隔离解除证明。</w:t>
      </w:r>
    </w:p>
    <w:p>
      <w:pPr>
        <w:spacing w:line="560" w:lineRule="exact"/>
        <w:ind w:firstLine="640"/>
        <w:rPr>
          <w:rFonts w:ascii="仿宋_GB2312" w:hAnsi="宋体" w:eastAsia="仿宋_GB2312" w:cs="方正仿宋_GBK"/>
          <w:sz w:val="32"/>
          <w:szCs w:val="32"/>
        </w:rPr>
      </w:pPr>
      <w:r>
        <w:rPr>
          <w:rFonts w:hint="eastAsia" w:ascii="仿宋_GB2312" w:hAnsi="宋体" w:eastAsia="仿宋_GB2312" w:cs="方正仿宋_GBK"/>
          <w:sz w:val="32"/>
          <w:szCs w:val="32"/>
        </w:rPr>
        <w:t>（二）报考人员于参加招聘活动前</w:t>
      </w:r>
      <w:r>
        <w:rPr>
          <w:rFonts w:ascii="仿宋_GB2312" w:hAnsi="宋体" w:eastAsia="仿宋_GB2312" w:cs="方正仿宋_GBK"/>
          <w:sz w:val="32"/>
          <w:szCs w:val="32"/>
        </w:rPr>
        <w:t>14</w:t>
      </w:r>
      <w:r>
        <w:rPr>
          <w:rFonts w:hint="eastAsia" w:ascii="仿宋_GB2312" w:hAnsi="宋体" w:eastAsia="仿宋_GB2312" w:cs="方正仿宋_GBK"/>
          <w:sz w:val="32"/>
          <w:szCs w:val="32"/>
        </w:rPr>
        <w:t>天凡有下列情况之一者，不得参加考点组织的招聘活动：</w:t>
      </w:r>
    </w:p>
    <w:p>
      <w:pPr>
        <w:spacing w:line="560" w:lineRule="exact"/>
        <w:ind w:firstLine="640"/>
        <w:rPr>
          <w:rFonts w:ascii="仿宋_GB2312" w:hAnsi="宋体" w:eastAsia="仿宋_GB2312" w:cs="方正仿宋_GBK"/>
          <w:sz w:val="32"/>
          <w:szCs w:val="32"/>
        </w:rPr>
      </w:pPr>
      <w:r>
        <w:rPr>
          <w:rFonts w:ascii="仿宋_GB2312" w:hAnsi="宋体" w:eastAsia="仿宋_GB2312" w:cs="方正仿宋_GBK"/>
          <w:sz w:val="32"/>
          <w:szCs w:val="32"/>
        </w:rPr>
        <w:t>1.</w:t>
      </w:r>
      <w:r>
        <w:rPr>
          <w:rFonts w:hint="eastAsia" w:ascii="仿宋_GB2312" w:hAnsi="宋体" w:eastAsia="仿宋_GB2312" w:cs="方正仿宋_GBK"/>
          <w:sz w:val="32"/>
          <w:szCs w:val="32"/>
        </w:rPr>
        <w:t>境外来渝返渝（考点所在地）或活动前</w:t>
      </w:r>
      <w:r>
        <w:rPr>
          <w:rFonts w:ascii="仿宋_GB2312" w:hAnsi="宋体" w:eastAsia="仿宋_GB2312" w:cs="方正仿宋_GBK"/>
          <w:sz w:val="32"/>
          <w:szCs w:val="32"/>
        </w:rPr>
        <w:t>14</w:t>
      </w:r>
      <w:r>
        <w:rPr>
          <w:rFonts w:hint="eastAsia" w:ascii="仿宋_GB2312" w:hAnsi="宋体" w:eastAsia="仿宋_GB2312" w:cs="方正仿宋_GBK"/>
          <w:sz w:val="32"/>
          <w:szCs w:val="32"/>
        </w:rPr>
        <w:t>天内有境外旅居史的报考人员，尚未解除隔离健康观察。</w:t>
      </w:r>
    </w:p>
    <w:p>
      <w:pPr>
        <w:spacing w:line="560" w:lineRule="exact"/>
        <w:ind w:firstLine="640"/>
        <w:rPr>
          <w:rFonts w:ascii="仿宋_GB2312" w:hAnsi="宋体" w:eastAsia="仿宋_GB2312" w:cs="方正仿宋_GBK"/>
          <w:sz w:val="32"/>
          <w:szCs w:val="32"/>
        </w:rPr>
      </w:pPr>
      <w:r>
        <w:rPr>
          <w:rFonts w:ascii="仿宋_GB2312" w:hAnsi="宋体" w:eastAsia="仿宋_GB2312" w:cs="方正仿宋_GBK"/>
          <w:sz w:val="32"/>
          <w:szCs w:val="32"/>
        </w:rPr>
        <w:t>2.</w:t>
      </w:r>
      <w:r>
        <w:rPr>
          <w:rFonts w:hint="eastAsia" w:ascii="仿宋_GB2312" w:hAnsi="宋体" w:eastAsia="仿宋_GB2312" w:cs="方正仿宋_GBK"/>
          <w:sz w:val="32"/>
          <w:szCs w:val="32"/>
        </w:rPr>
        <w:t>判定为新冠确诊病例、疑似病例和无症状感染者密切接触者、密切接触者的密切接触者，尚未解除</w:t>
      </w:r>
      <w:r>
        <w:rPr>
          <w:rFonts w:ascii="仿宋_GB2312" w:hAnsi="宋体" w:eastAsia="仿宋_GB2312" w:cs="方正仿宋_GBK"/>
          <w:sz w:val="32"/>
          <w:szCs w:val="32"/>
        </w:rPr>
        <w:t>14</w:t>
      </w:r>
      <w:r>
        <w:rPr>
          <w:rFonts w:hint="eastAsia" w:ascii="仿宋_GB2312" w:hAnsi="宋体" w:eastAsia="仿宋_GB2312" w:cs="方正仿宋_GBK"/>
          <w:sz w:val="32"/>
          <w:szCs w:val="32"/>
        </w:rPr>
        <w:t>天隔离医学观察。</w:t>
      </w:r>
    </w:p>
    <w:p>
      <w:pPr>
        <w:spacing w:line="560" w:lineRule="exact"/>
        <w:ind w:firstLine="640"/>
        <w:rPr>
          <w:rFonts w:ascii="仿宋_GB2312" w:hAnsi="宋体" w:eastAsia="仿宋_GB2312" w:cs="方正仿宋_GBK"/>
          <w:sz w:val="32"/>
          <w:szCs w:val="32"/>
        </w:rPr>
      </w:pPr>
      <w:r>
        <w:rPr>
          <w:rFonts w:ascii="仿宋_GB2312" w:hAnsi="宋体" w:eastAsia="仿宋_GB2312" w:cs="方正仿宋_GBK"/>
          <w:sz w:val="32"/>
          <w:szCs w:val="32"/>
        </w:rPr>
        <w:t>3.</w:t>
      </w:r>
      <w:r>
        <w:rPr>
          <w:rFonts w:hint="eastAsia" w:ascii="仿宋_GB2312" w:hAnsi="宋体" w:eastAsia="仿宋_GB2312" w:cs="方正仿宋_GBK"/>
          <w:sz w:val="32"/>
          <w:szCs w:val="32"/>
        </w:rPr>
        <w:t>治愈出院的确诊病例或无症状感染者，但尚在随访医学观察期内。</w:t>
      </w:r>
    </w:p>
    <w:p>
      <w:pPr>
        <w:spacing w:line="560" w:lineRule="exact"/>
        <w:ind w:firstLine="640"/>
        <w:rPr>
          <w:rFonts w:ascii="仿宋_GB2312" w:hAnsi="宋体" w:eastAsia="仿宋_GB2312" w:cs="方正仿宋_GBK"/>
          <w:sz w:val="32"/>
          <w:szCs w:val="32"/>
        </w:rPr>
      </w:pPr>
      <w:r>
        <w:rPr>
          <w:rFonts w:ascii="仿宋_GB2312" w:hAnsi="宋体" w:eastAsia="仿宋_GB2312" w:cs="方正仿宋_GBK"/>
          <w:sz w:val="32"/>
          <w:szCs w:val="32"/>
        </w:rPr>
        <w:t>4.</w:t>
      </w:r>
      <w:r>
        <w:rPr>
          <w:rFonts w:hint="eastAsia" w:ascii="仿宋_GB2312" w:hAnsi="宋体" w:eastAsia="仿宋_GB2312" w:cs="方正仿宋_GBK"/>
          <w:sz w:val="32"/>
          <w:szCs w:val="32"/>
        </w:rPr>
        <w:t>活动前</w:t>
      </w:r>
      <w:r>
        <w:rPr>
          <w:rFonts w:ascii="仿宋_GB2312" w:hAnsi="宋体" w:eastAsia="仿宋_GB2312" w:cs="方正仿宋_GBK"/>
          <w:sz w:val="32"/>
          <w:szCs w:val="32"/>
        </w:rPr>
        <w:t>14</w:t>
      </w:r>
      <w:r>
        <w:rPr>
          <w:rFonts w:hint="eastAsia" w:ascii="仿宋_GB2312" w:hAnsi="宋体" w:eastAsia="仿宋_GB2312" w:cs="方正仿宋_GBK"/>
          <w:sz w:val="32"/>
          <w:szCs w:val="32"/>
        </w:rPr>
        <w:t>天健康监测中曾出现体温超过</w:t>
      </w:r>
      <w:r>
        <w:rPr>
          <w:rFonts w:ascii="仿宋_GB2312" w:hAnsi="宋体" w:eastAsia="仿宋_GB2312" w:cs="方正仿宋_GBK"/>
          <w:sz w:val="32"/>
          <w:szCs w:val="32"/>
        </w:rPr>
        <w:t>37.3</w:t>
      </w:r>
      <w:r>
        <w:rPr>
          <w:rFonts w:hint="eastAsia" w:ascii="仿宋_GB2312" w:hAnsi="宋体" w:eastAsia="仿宋_GB2312" w:cs="方正仿宋_GBK"/>
          <w:sz w:val="32"/>
          <w:szCs w:val="32"/>
        </w:rPr>
        <w:t>℃或有疑似症状，到医院排查，但活动前未排除传染病或仍存在身体不适症状。</w:t>
      </w:r>
    </w:p>
    <w:p>
      <w:pPr>
        <w:pStyle w:val="4"/>
        <w:spacing w:after="0" w:line="560" w:lineRule="exact"/>
        <w:ind w:firstLine="640"/>
        <w:rPr>
          <w:rFonts w:ascii="仿宋_GB2312" w:hAnsi="Tahoma" w:eastAsia="仿宋_GB2312" w:cs="Tahoma"/>
          <w:kern w:val="0"/>
          <w:sz w:val="32"/>
          <w:szCs w:val="32"/>
        </w:rPr>
      </w:pPr>
      <w:r>
        <w:rPr>
          <w:rFonts w:hint="eastAsia" w:ascii="仿宋_GB2312" w:hAnsi="宋体" w:eastAsia="仿宋_GB2312" w:cs="方正仿宋_GBK"/>
          <w:sz w:val="32"/>
          <w:szCs w:val="32"/>
        </w:rPr>
        <w:t>（三）</w:t>
      </w:r>
      <w:r>
        <w:rPr>
          <w:rFonts w:hint="eastAsia" w:ascii="仿宋_GB2312" w:hAnsi="Tahoma" w:eastAsia="仿宋_GB2312" w:cs="Tahoma"/>
          <w:kern w:val="0"/>
          <w:sz w:val="32"/>
          <w:szCs w:val="32"/>
        </w:rPr>
        <w:t>报考人员应提前做好行程安排，佩戴口罩，做好个人防护。若报考人员不能按上述要求提供证明或健康码（行程卡）的，或因体温异常、有干咳、乏力等症状，有相关旅居史、密切接触史等流行病学史被集中隔离，不能参加招聘活动的，视为放弃本次招聘考试资格。</w:t>
      </w:r>
    </w:p>
    <w:p>
      <w:pPr>
        <w:pStyle w:val="4"/>
        <w:spacing w:after="0" w:line="560" w:lineRule="exact"/>
        <w:ind w:firstLine="640"/>
        <w:rPr>
          <w:rFonts w:ascii="仿宋_GB2312" w:hAnsi="Tahoma" w:eastAsia="仿宋_GB2312" w:cs="Tahoma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</w:rPr>
        <w:t>（四）报考人员应如实提供疫情防控相关信息，凡隐瞒或谎报旅居史、接触史、健康状况等疫情防控重点信息，不配合工作人员进行防疫检测、询问、排查、送诊等造成严重后果的，取消其招聘资格，如有违法行为，将依法追究其法律责任。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咨询电话：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滕老师</w:t>
      </w:r>
      <w:r>
        <w:rPr>
          <w:rFonts w:ascii="仿宋_GB2312" w:hAnsi="微软雅黑" w:eastAsia="仿宋_GB2312" w:cs="宋体"/>
          <w:kern w:val="0"/>
          <w:sz w:val="32"/>
          <w:szCs w:val="32"/>
        </w:rPr>
        <w:t>13594936758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，张老师</w:t>
      </w:r>
      <w:r>
        <w:rPr>
          <w:rFonts w:ascii="仿宋_GB2312" w:hAnsi="微软雅黑" w:eastAsia="仿宋_GB2312" w:cs="宋体"/>
          <w:kern w:val="0"/>
          <w:sz w:val="32"/>
          <w:szCs w:val="32"/>
        </w:rPr>
        <w:t>13594908628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。</w:t>
      </w:r>
    </w:p>
    <w:p>
      <w:pPr>
        <w:pStyle w:val="4"/>
        <w:spacing w:after="0" w:line="560" w:lineRule="exact"/>
        <w:ind w:firstLine="640"/>
        <w:rPr>
          <w:rFonts w:ascii="仿宋_GB2312" w:hAnsi="Tahoma" w:eastAsia="仿宋_GB2312" w:cs="Tahoma"/>
          <w:kern w:val="0"/>
          <w:sz w:val="32"/>
          <w:szCs w:val="32"/>
        </w:rPr>
      </w:pPr>
    </w:p>
    <w:p>
      <w:pPr>
        <w:pStyle w:val="4"/>
        <w:spacing w:after="0" w:line="560" w:lineRule="exact"/>
        <w:ind w:firstLine="2569" w:firstLineChars="803"/>
        <w:rPr>
          <w:rFonts w:ascii="仿宋_GB2312" w:hAnsi="Tahoma" w:eastAsia="仿宋_GB2312" w:cs="Tahoma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</w:rPr>
        <w:t>重庆市酉阳自治县人力资源和社会保障局</w:t>
      </w:r>
    </w:p>
    <w:p>
      <w:pPr>
        <w:pStyle w:val="4"/>
        <w:spacing w:after="0" w:line="560" w:lineRule="exact"/>
        <w:ind w:firstLine="3846" w:firstLineChars="1202"/>
        <w:rPr>
          <w:rFonts w:ascii="仿宋_GB2312" w:hAnsi="Tahoma" w:eastAsia="仿宋_GB2312" w:cs="Tahoma"/>
          <w:kern w:val="0"/>
          <w:sz w:val="32"/>
          <w:szCs w:val="32"/>
        </w:rPr>
      </w:pPr>
      <w:r>
        <w:rPr>
          <w:rFonts w:ascii="仿宋_GB2312" w:hAnsi="Tahoma" w:eastAsia="仿宋_GB2312" w:cs="Tahoma"/>
          <w:kern w:val="0"/>
          <w:sz w:val="32"/>
          <w:szCs w:val="32"/>
        </w:rPr>
        <w:t>2020</w:t>
      </w:r>
      <w:r>
        <w:rPr>
          <w:rFonts w:hint="eastAsia" w:ascii="仿宋_GB2312" w:hAnsi="Tahoma" w:eastAsia="仿宋_GB2312" w:cs="Tahoma"/>
          <w:kern w:val="0"/>
          <w:sz w:val="32"/>
          <w:szCs w:val="32"/>
        </w:rPr>
        <w:t>年</w:t>
      </w:r>
      <w:r>
        <w:rPr>
          <w:rFonts w:ascii="仿宋_GB2312" w:hAnsi="Tahoma" w:eastAsia="仿宋_GB2312" w:cs="Tahoma"/>
          <w:kern w:val="0"/>
          <w:sz w:val="32"/>
          <w:szCs w:val="32"/>
        </w:rPr>
        <w:t>12</w:t>
      </w:r>
      <w:r>
        <w:rPr>
          <w:rFonts w:hint="eastAsia" w:ascii="仿宋_GB2312" w:hAnsi="Tahoma" w:eastAsia="仿宋_GB2312" w:cs="Tahoma"/>
          <w:kern w:val="0"/>
          <w:sz w:val="32"/>
          <w:szCs w:val="32"/>
        </w:rPr>
        <w:t>月</w:t>
      </w:r>
      <w:r>
        <w:rPr>
          <w:rFonts w:ascii="仿宋_GB2312" w:hAnsi="Tahoma" w:eastAsia="仿宋_GB2312" w:cs="Tahoma"/>
          <w:kern w:val="0"/>
          <w:sz w:val="32"/>
          <w:szCs w:val="32"/>
        </w:rPr>
        <w:t>28</w:t>
      </w:r>
      <w:r>
        <w:rPr>
          <w:rFonts w:hint="eastAsia" w:ascii="仿宋_GB2312" w:hAnsi="Tahoma" w:eastAsia="仿宋_GB2312" w:cs="Tahoma"/>
          <w:kern w:val="0"/>
          <w:sz w:val="32"/>
          <w:szCs w:val="32"/>
        </w:rPr>
        <w:t>日</w:t>
      </w:r>
    </w:p>
    <w:p>
      <w:pPr>
        <w:spacing w:line="560" w:lineRule="exact"/>
      </w:pPr>
    </w:p>
    <w:sectPr>
      <w:pgSz w:w="11906" w:h="16838"/>
      <w:pgMar w:top="2098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F9A5AE9"/>
    <w:rsid w:val="0025735D"/>
    <w:rsid w:val="002A64C8"/>
    <w:rsid w:val="005B2DAD"/>
    <w:rsid w:val="006F5BE6"/>
    <w:rsid w:val="008E7291"/>
    <w:rsid w:val="0095522E"/>
    <w:rsid w:val="009A46A8"/>
    <w:rsid w:val="00BD3BEA"/>
    <w:rsid w:val="00C90EF5"/>
    <w:rsid w:val="033E1FEE"/>
    <w:rsid w:val="072A063B"/>
    <w:rsid w:val="0F9A5AE9"/>
    <w:rsid w:val="106C1F1D"/>
    <w:rsid w:val="16D508D5"/>
    <w:rsid w:val="23346230"/>
    <w:rsid w:val="34F1394B"/>
    <w:rsid w:val="3BC61A90"/>
    <w:rsid w:val="403E219C"/>
    <w:rsid w:val="55520D0F"/>
    <w:rsid w:val="6C4659BB"/>
    <w:rsid w:val="75595B79"/>
    <w:rsid w:val="78BD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qFormat/>
    <w:uiPriority w:val="99"/>
    <w:pPr>
      <w:ind w:left="1680"/>
    </w:pPr>
  </w:style>
  <w:style w:type="paragraph" w:styleId="4">
    <w:name w:val="Body Text"/>
    <w:basedOn w:val="1"/>
    <w:link w:val="9"/>
    <w:qFormat/>
    <w:uiPriority w:val="99"/>
    <w:pPr>
      <w:spacing w:after="120"/>
    </w:pPr>
    <w:rPr>
      <w:rFonts w:ascii="Times New Roman" w:hAnsi="Times New Roman" w:cs="Times New Roman"/>
      <w:szCs w:val="24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Footer Char"/>
    <w:basedOn w:val="7"/>
    <w:link w:val="2"/>
    <w:semiHidden/>
    <w:qFormat/>
    <w:uiPriority w:val="99"/>
    <w:rPr>
      <w:rFonts w:ascii="Calibri" w:hAnsi="Calibri" w:cs="Arial"/>
      <w:sz w:val="18"/>
      <w:szCs w:val="18"/>
    </w:rPr>
  </w:style>
  <w:style w:type="character" w:customStyle="1" w:styleId="9">
    <w:name w:val="Body Text Char"/>
    <w:basedOn w:val="7"/>
    <w:link w:val="4"/>
    <w:semiHidden/>
    <w:qFormat/>
    <w:uiPriority w:val="99"/>
    <w:rPr>
      <w:rFonts w:ascii="Calibri" w:hAnsi="Calibri" w:cs="Arial"/>
    </w:rPr>
  </w:style>
  <w:style w:type="character" w:customStyle="1" w:styleId="10">
    <w:name w:val="Header Char"/>
    <w:basedOn w:val="7"/>
    <w:link w:val="5"/>
    <w:semiHidden/>
    <w:qFormat/>
    <w:uiPriority w:val="99"/>
    <w:rPr>
      <w:rFonts w:ascii="Calibri" w:hAnsi="Calibri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123</Words>
  <Characters>704</Characters>
  <Lines>0</Lines>
  <Paragraphs>0</Paragraphs>
  <TotalTime>64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2020-11-30T06:17:00Z</dcterms:created>
  <dc:creator>Administrator</dc:creator>
  <cp:lastModifiedBy>Administrator</cp:lastModifiedBy>
  <cp:lastPrinted>2020-11-30T08:02:00Z</cp:lastPrinted>
  <dcterms:modified xsi:type="dcterms:W3CDTF">2020-12-28T09:54:26Z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