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5B" w:rsidRPr="00652360" w:rsidRDefault="00731A5B" w:rsidP="00731A5B">
      <w:pPr>
        <w:pStyle w:val="a3"/>
        <w:shd w:val="clear" w:color="auto" w:fill="FFFFFF"/>
        <w:snapToGrid w:val="0"/>
        <w:spacing w:before="0" w:beforeAutospacing="0" w:after="0" w:afterAutospacing="0" w:line="460" w:lineRule="exact"/>
        <w:rPr>
          <w:rFonts w:ascii="方正仿宋_GBK" w:eastAsia="方正仿宋_GBK" w:hAnsi="宋体" w:cs="方正仿宋_GBK"/>
          <w:sz w:val="30"/>
          <w:szCs w:val="30"/>
        </w:rPr>
      </w:pPr>
      <w:r w:rsidRPr="00652360">
        <w:rPr>
          <w:rFonts w:ascii="方正仿宋_GBK" w:eastAsia="方正仿宋_GBK" w:hAnsi="宋体" w:cs="方正仿宋_GBK" w:hint="eastAsia"/>
          <w:sz w:val="30"/>
          <w:szCs w:val="30"/>
        </w:rPr>
        <w:t>附件</w:t>
      </w:r>
      <w:r w:rsidRPr="00652360">
        <w:rPr>
          <w:rFonts w:ascii="方正仿宋_GBK" w:eastAsia="方正仿宋_GBK" w:hAnsi="宋体" w:cs="方正仿宋_GBK"/>
          <w:sz w:val="30"/>
          <w:szCs w:val="30"/>
        </w:rPr>
        <w:t>1</w:t>
      </w:r>
      <w:r w:rsidRPr="00652360">
        <w:rPr>
          <w:rFonts w:ascii="方正仿宋_GBK" w:eastAsia="方正仿宋_GBK" w:hAnsi="宋体" w:cs="方正仿宋_GBK" w:hint="eastAsia"/>
          <w:sz w:val="30"/>
          <w:szCs w:val="30"/>
        </w:rPr>
        <w:t>：</w:t>
      </w:r>
    </w:p>
    <w:tbl>
      <w:tblPr>
        <w:tblW w:w="13602" w:type="dxa"/>
        <w:tblInd w:w="-34" w:type="dxa"/>
        <w:tblLook w:val="04A0"/>
      </w:tblPr>
      <w:tblGrid>
        <w:gridCol w:w="707"/>
        <w:gridCol w:w="1180"/>
        <w:gridCol w:w="1657"/>
        <w:gridCol w:w="1200"/>
        <w:gridCol w:w="3613"/>
        <w:gridCol w:w="1701"/>
        <w:gridCol w:w="1560"/>
        <w:gridCol w:w="1984"/>
      </w:tblGrid>
      <w:tr w:rsidR="00731A5B" w:rsidRPr="00295657" w:rsidTr="00114B97">
        <w:trPr>
          <w:trHeight w:val="420"/>
        </w:trPr>
        <w:tc>
          <w:tcPr>
            <w:tcW w:w="13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8"/>
                <w:szCs w:val="28"/>
              </w:rPr>
            </w:pPr>
            <w:r w:rsidRPr="00295657">
              <w:rPr>
                <w:rFonts w:ascii="方正小标宋_GBK" w:eastAsia="方正小标宋_GBK" w:hAnsi="宋体" w:cs="宋体" w:hint="eastAsia"/>
                <w:kern w:val="0"/>
                <w:sz w:val="28"/>
                <w:szCs w:val="28"/>
              </w:rPr>
              <w:t>重庆荣禹水电工程建设有限公司招聘岗位一览表</w:t>
            </w:r>
          </w:p>
        </w:tc>
      </w:tr>
      <w:tr w:rsidR="00731A5B" w:rsidRPr="00295657" w:rsidTr="00114B97">
        <w:trPr>
          <w:trHeight w:val="3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295657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295657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295657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295657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岗位数量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295657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295657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295657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31A5B" w:rsidRPr="00295657" w:rsidTr="00114B97">
        <w:trPr>
          <w:trHeight w:val="4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295657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295657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295657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新盛供水分公司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工程管理岗位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水利类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全日制普通高校专科及以上学历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参加笔试、面试考核</w:t>
            </w: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制水化验岗位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财务管理岗位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ind w:firstLineChars="700" w:firstLine="1400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综合岗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proofErr w:type="gramStart"/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袁驿</w:t>
            </w:r>
            <w:proofErr w:type="gramEnd"/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供水分公司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工程管理岗位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水利类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全日制普通高校专科及以上学历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参加笔试、面试考核</w:t>
            </w: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制水化验岗位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综合岗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虎城供水分公司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工程管理岗位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水利类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全日制普通高校专科及以上学历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参加笔试、面试考核</w:t>
            </w: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综合岗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柏家供水</w:t>
            </w: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分公司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工程管理岗位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水利类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</w:t>
            </w: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专科及以上学历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40周岁及以下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参加笔试、面试考核</w:t>
            </w: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综合岗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福禄供水分公司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工程管理岗位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水利类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全日制普通高校专科及以上学历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参加笔试、面试考核</w:t>
            </w: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财务管理岗位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ind w:firstLineChars="700" w:firstLine="1400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综合岗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1C0622"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  <w:t>盐井口</w:t>
            </w:r>
            <w:bookmarkStart w:id="0" w:name="_GoBack"/>
            <w:bookmarkEnd w:id="0"/>
            <w:r w:rsidRPr="001C0622"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  <w:t>水厂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工程管理岗位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水利类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全日制普通高校专科及以上学历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参加笔试、面试考核</w:t>
            </w: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制水化验岗位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财务管理岗位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ind w:firstLineChars="700" w:firstLine="1400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办公室文员岗位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731A5B" w:rsidRPr="00295657" w:rsidTr="00114B97">
        <w:trPr>
          <w:trHeight w:val="17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综合岗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5657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295657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5B" w:rsidRPr="00295657" w:rsidRDefault="00731A5B" w:rsidP="00114B97">
            <w:pPr>
              <w:widowControl/>
              <w:spacing w:line="240" w:lineRule="atLeas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</w:tbl>
    <w:p w:rsidR="00731A5B" w:rsidRDefault="00731A5B" w:rsidP="00731A5B">
      <w:pPr>
        <w:pStyle w:val="a3"/>
        <w:shd w:val="clear" w:color="auto" w:fill="FFFFFF"/>
        <w:snapToGrid w:val="0"/>
        <w:spacing w:before="0" w:beforeAutospacing="0" w:after="0" w:afterAutospacing="0" w:line="460" w:lineRule="exact"/>
        <w:rPr>
          <w:rFonts w:ascii="方正仿宋_GBK" w:eastAsia="方正仿宋_GBK" w:hAnsi="宋体" w:cs="方正仿宋_GBK"/>
          <w:sz w:val="30"/>
          <w:szCs w:val="30"/>
        </w:rPr>
      </w:pPr>
    </w:p>
    <w:p w:rsidR="00C73CE7" w:rsidRDefault="00C73CE7"/>
    <w:sectPr w:rsidR="00C73CE7" w:rsidSect="00731A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A5B"/>
    <w:rsid w:val="00731A5B"/>
    <w:rsid w:val="00C7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5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A5B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2020-07-17T09:34:00Z</dcterms:created>
  <dcterms:modified xsi:type="dcterms:W3CDTF">2020-07-17T09:34:00Z</dcterms:modified>
</cp:coreProperties>
</file>