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重庆市万盛经开区人力资源和社会保障局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p>
      <w:pPr>
        <w:spacing w:line="360" w:lineRule="exact"/>
        <w:jc w:val="right"/>
      </w:pPr>
      <w:r>
        <w:rPr>
          <w:rFonts w:hint="eastAsia" w:ascii="宋体" w:hAnsi="宋体"/>
          <w:b/>
          <w:color w:val="auto"/>
          <w:szCs w:val="21"/>
        </w:rPr>
        <w:t xml:space="preserve"> 重庆市万盛经开区人力资源和社会保障局制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4AF8"/>
    <w:rsid w:val="F3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2021-02-10T13:49:00Z</dcterms:created>
  <dc:creator>v</dc:creator>
  <cp:lastModifiedBy>v</cp:lastModifiedBy>
  <dcterms:modified xsi:type="dcterms:W3CDTF">2021-02-10T13:51:17Z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