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ascii="方正小标宋_GBK" w:hAnsi="宋体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洛碛镇招录村专职干部报名表</w:t>
      </w:r>
    </w:p>
    <w:tbl>
      <w:tblPr>
        <w:tblStyle w:val="2"/>
        <w:tblW w:w="88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113"/>
        <w:gridCol w:w="992"/>
        <w:gridCol w:w="568"/>
        <w:gridCol w:w="152"/>
        <w:gridCol w:w="1266"/>
        <w:gridCol w:w="1465"/>
        <w:gridCol w:w="95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现户口</w:t>
            </w:r>
          </w:p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是否为退役军人                 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是否为本镇下属行政村在村挂职本土人才（在职）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是否取得助理社会工作师及以上职称    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  <w:t>是否取得全日制普通高校本科学历学位及以上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1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及主要社会关系（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配偶、子女、父母、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公婆、岳父岳母）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承诺签名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未受到任何党纪、政纪处分和刑事处罚；符合报考岗位所需的资格条件；所提供的材料真实、有效，如经审查不符，承诺自动放弃考试和录用资格。如被聘用，一定服从组织安排，如不服从，两年内不得再参加洛碛镇组织的任何招录考试。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应聘人（手写签名）：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6" w:type="dxa"/>
            <w:gridSpan w:val="8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 审核日期：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120" w:firstLineChars="50"/>
        <w:rPr>
          <w:rFonts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说明：1．填写字迹要清楚；</w:t>
      </w:r>
    </w:p>
    <w:p>
      <w:r>
        <w:rPr>
          <w:rFonts w:hint="eastAsia"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2．须如实填写，经审核发现与事实不符的，责任自负。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24072"/>
    <w:rsid w:val="23C24072"/>
    <w:rsid w:val="5F4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2021-03-24T02:31:00Z</dcterms:created>
  <dc:creator>23</dc:creator>
  <cp:lastModifiedBy>Administrator</cp:lastModifiedBy>
  <dcterms:modified xsi:type="dcterms:W3CDTF">2021-03-24T07:01:38Z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147C158086BC4C8C8756B26FFBE0E454</vt:lpwstr>
  </property>
  <property fmtid="{D5CDD505-2E9C-101B-9397-08002B2CF9AE}" pid="4" name="KSOSaveFontToCloudKey">
    <vt:lpwstr>201630136_btnclosed</vt:lpwstr>
  </property>
</Properties>
</file>