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D" w:rsidRPr="009D13A0" w:rsidRDefault="004F3EAD" w:rsidP="009D13A0">
      <w:pPr>
        <w:pStyle w:val="1"/>
        <w:widowControl/>
        <w:spacing w:line="375" w:lineRule="atLeast"/>
        <w:rPr>
          <w:rFonts w:asciiTheme="majorEastAsia" w:eastAsiaTheme="majorEastAsia" w:hAnsiTheme="majorEastAsia" w:hint="default"/>
          <w:kern w:val="2"/>
          <w:sz w:val="30"/>
          <w:szCs w:val="30"/>
        </w:rPr>
      </w:pPr>
      <w:bookmarkStart w:id="0" w:name="_GoBack"/>
      <w:bookmarkEnd w:id="0"/>
      <w:r w:rsidRPr="009D13A0">
        <w:rPr>
          <w:rFonts w:asciiTheme="majorEastAsia" w:eastAsiaTheme="majorEastAsia" w:hAnsiTheme="majorEastAsia"/>
          <w:sz w:val="30"/>
          <w:szCs w:val="30"/>
        </w:rPr>
        <w:t>附件</w:t>
      </w:r>
      <w:r w:rsidR="009D13A0" w:rsidRPr="009D13A0">
        <w:rPr>
          <w:rFonts w:asciiTheme="majorEastAsia" w:eastAsiaTheme="majorEastAsia" w:hAnsiTheme="majorEastAsia"/>
          <w:sz w:val="30"/>
          <w:szCs w:val="30"/>
        </w:rPr>
        <w:t>二</w:t>
      </w:r>
      <w:r w:rsidRPr="009D13A0">
        <w:rPr>
          <w:rFonts w:asciiTheme="majorEastAsia" w:eastAsiaTheme="majorEastAsia" w:hAnsiTheme="majorEastAsia"/>
          <w:sz w:val="30"/>
          <w:szCs w:val="30"/>
        </w:rPr>
        <w:t>：</w:t>
      </w:r>
      <w:r w:rsidRPr="009D13A0">
        <w:rPr>
          <w:rFonts w:asciiTheme="majorEastAsia" w:eastAsiaTheme="majorEastAsia" w:hAnsiTheme="majorEastAsia"/>
          <w:kern w:val="2"/>
          <w:sz w:val="30"/>
          <w:szCs w:val="30"/>
        </w:rPr>
        <w:t>四川省中医药管理局关于直属事业单位2018年12月公开招聘工作人员职位取消一览表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2309"/>
        <w:gridCol w:w="1106"/>
        <w:gridCol w:w="992"/>
        <w:gridCol w:w="1405"/>
      </w:tblGrid>
      <w:tr w:rsidR="002B0407" w:rsidRPr="00657736" w:rsidTr="002A036C">
        <w:trPr>
          <w:trHeight w:val="105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07" w:rsidRPr="00657736" w:rsidRDefault="002B0407" w:rsidP="007E3C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招聘单位名称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07" w:rsidRPr="00657736" w:rsidRDefault="002B0407" w:rsidP="007E3C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Pr="00657736" w:rsidRDefault="002B0407" w:rsidP="007E3C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岗位编码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Pr="00657736" w:rsidRDefault="002B0407" w:rsidP="007E3C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计划招聘名额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Pr="00657736" w:rsidRDefault="002B0407" w:rsidP="007E3C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取消后招聘名额</w:t>
            </w:r>
          </w:p>
        </w:tc>
      </w:tr>
      <w:tr w:rsidR="002B0407" w:rsidTr="002A036C">
        <w:trPr>
          <w:trHeight w:val="93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07" w:rsidRPr="006E3152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精准医学研究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26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编辑岗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770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药物安全性评价岗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1248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药事管理岗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890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病理检测岗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26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菌类药材资源和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可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持续利用研究岗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菌类药材化学成分和质量标准化研究岗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中药药效和毒理研究岗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中药药学研究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中药药学研究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药理研究岗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药效学研究岗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lastRenderedPageBreak/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中药资源动态监测岗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国际标准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2B0407" w:rsidTr="002A036C">
        <w:trPr>
          <w:trHeight w:val="912"/>
          <w:jc w:val="center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0407" w:rsidRDefault="002B040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国际标准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340100</w:t>
            </w: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B0407" w:rsidRDefault="002B0407" w:rsidP="007E3C7C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 w:rsidR="002B0407" w:rsidRDefault="002B0407"/>
    <w:sectPr w:rsidR="002B0407" w:rsidSect="009D13A0"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9F" w:rsidRDefault="003B139F" w:rsidP="002B0407">
      <w:r>
        <w:separator/>
      </w:r>
    </w:p>
  </w:endnote>
  <w:endnote w:type="continuationSeparator" w:id="0">
    <w:p w:rsidR="003B139F" w:rsidRDefault="003B139F" w:rsidP="002B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9F" w:rsidRDefault="003B139F" w:rsidP="002B0407">
      <w:r>
        <w:separator/>
      </w:r>
    </w:p>
  </w:footnote>
  <w:footnote w:type="continuationSeparator" w:id="0">
    <w:p w:rsidR="003B139F" w:rsidRDefault="003B139F" w:rsidP="002B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B"/>
    <w:rsid w:val="001E4669"/>
    <w:rsid w:val="00201567"/>
    <w:rsid w:val="002A036C"/>
    <w:rsid w:val="002B0407"/>
    <w:rsid w:val="003B139F"/>
    <w:rsid w:val="004F3EAD"/>
    <w:rsid w:val="0050233A"/>
    <w:rsid w:val="0051143B"/>
    <w:rsid w:val="00731764"/>
    <w:rsid w:val="009D13A0"/>
    <w:rsid w:val="00A630AE"/>
    <w:rsid w:val="00B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F3EAD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407"/>
    <w:rPr>
      <w:sz w:val="18"/>
      <w:szCs w:val="18"/>
    </w:rPr>
  </w:style>
  <w:style w:type="character" w:customStyle="1" w:styleId="1Char">
    <w:name w:val="标题 1 Char"/>
    <w:basedOn w:val="a0"/>
    <w:link w:val="1"/>
    <w:rsid w:val="004F3EAD"/>
    <w:rPr>
      <w:rFonts w:ascii="宋体" w:eastAsia="宋体" w:hAnsi="宋体" w:cs="Times New Roman"/>
      <w:kern w:val="4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F3EAD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407"/>
    <w:rPr>
      <w:sz w:val="18"/>
      <w:szCs w:val="18"/>
    </w:rPr>
  </w:style>
  <w:style w:type="character" w:customStyle="1" w:styleId="1Char">
    <w:name w:val="标题 1 Char"/>
    <w:basedOn w:val="a0"/>
    <w:link w:val="1"/>
    <w:rsid w:val="004F3EAD"/>
    <w:rPr>
      <w:rFonts w:ascii="宋体" w:eastAsia="宋体" w:hAnsi="宋体" w:cs="Times New Roman"/>
      <w:kern w:val="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7417-85E1-4749-B1A0-33A0EB2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2018-11-13T03:03:00Z</cp:lastPrinted>
  <dcterms:created xsi:type="dcterms:W3CDTF">2018-11-12T08:50:00Z</dcterms:created>
  <dcterms:modified xsi:type="dcterms:W3CDTF">2018-11-13T03:03:00Z</dcterms:modified>
</cp:coreProperties>
</file>