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auto"/>
          <w:sz w:val="28"/>
          <w:szCs w:val="28"/>
          <w:highlight w:val="none"/>
        </w:rPr>
      </w:pPr>
      <w:r>
        <w:rPr>
          <w:rFonts w:hint="eastAsia" w:ascii="方正小标宋简体" w:hAnsi="宋体" w:eastAsia="方正小标宋简体" w:cs="宋体"/>
          <w:color w:val="auto"/>
          <w:sz w:val="28"/>
          <w:szCs w:val="28"/>
          <w:highlight w:val="none"/>
        </w:rPr>
        <w:t>附件1：</w:t>
      </w:r>
    </w:p>
    <w:p>
      <w:pPr>
        <w:widowControl/>
        <w:rPr>
          <w:rFonts w:ascii="黑体" w:hAnsi="黑体" w:eastAsia="黑体"/>
          <w:b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/>
          <w:b/>
          <w:color w:val="auto"/>
          <w:sz w:val="44"/>
          <w:szCs w:val="44"/>
          <w:highlight w:val="none"/>
        </w:rPr>
        <w:t>重庆市梁平区2018年上半年公开招聘事业单位工作人员一览表</w:t>
      </w:r>
    </w:p>
    <w:tbl>
      <w:tblPr>
        <w:tblStyle w:val="6"/>
        <w:tblW w:w="1584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1450"/>
        <w:gridCol w:w="851"/>
        <w:gridCol w:w="1134"/>
        <w:gridCol w:w="816"/>
        <w:gridCol w:w="1680"/>
        <w:gridCol w:w="655"/>
        <w:gridCol w:w="672"/>
        <w:gridCol w:w="2839"/>
        <w:gridCol w:w="1384"/>
        <w:gridCol w:w="1275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7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主管部门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岗位 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岗位类别及等级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招聘    名额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专   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专业科目  考试名称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其他条件</w:t>
            </w:r>
          </w:p>
        </w:tc>
        <w:tc>
          <w:tcPr>
            <w:tcW w:w="1102" w:type="dxa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重庆市梁平区国土资源和房屋管理局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重庆市梁平区不动产登记中心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综合管理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测绘类，新闻传播学类，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法律专业、法律事务专业、法学专业、大法学专业、汉语言文学专业、汉语言文字学专业、汉语言专业、中国语言文化专业、应用语言学专业、秘书学专业、文秘专业、文秘学专业、中文秘书教育专业、现代秘书专业、土地管理专业、土地资源管理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重庆市梁平区国土房管局屏锦管理所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综合管理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新闻传播学类，地理科学类，地质学类，测绘类，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法律专业、法律事务专业、法学专业、大法学专业、汉语言文学专业、汉语言文字学专业、汉语言专业、中国语言文化专业、应用语言学专业、秘书学专业、文秘专业、文秘学专业、中文秘书教育专业、现代秘书专业、土地管理专业、土地资源管理专业、房地产经营管理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重庆市梁平区国土房管局礼让管理所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国土员１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地理科学类，地质学类，测绘类，土地管理专业、土地资源管理专业、房地产经营管理专业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重庆市梁平区国土房管局新盛管理所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国土员２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地理科学类，地质学类，测绘类，土地管理专业、土地资源管理专业、房地产经营管理专业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重庆市梁平区国土房管局袁驿管理所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国土员３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地理科学类，地质学类，测绘类，土地管理专业、土地资源管理专业、房地产经营管理专业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重庆市梁平区国土房管局柏家管理所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国土员4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地理科学类，地质学类，测绘类，土地管理专业、土地资源管理专业、房地产经营管理专业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重庆市梁平区文化委员会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重庆市梁平区文化体育服务中心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专技十二级及以上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30周岁以下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体育学类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体育学基础 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160" w:lineRule="exact"/>
              <w:ind w:firstLine="300" w:firstLineChars="200"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需长期带队参赛、训练，周末及节假日要带队训练，工作强度大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重庆市梁平区文化遗产保护中心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群文助理馆员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专技十二级及以上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中国语言文学类（汉语言方向），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新闻传播学类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，历史学类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汉语言文学 基础知识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160" w:lineRule="exact"/>
              <w:ind w:firstLine="300" w:firstLineChars="200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需长期在田间野外进行非遗调查、拍摄，夜间、周末及节假日随时要进行非遗素材补拍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重庆市梁平区文物管理所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文博助理馆员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专技十二级及以上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研究生：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考古学及博物馆学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专业、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考古学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专业、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文物与博物馆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本科：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考古学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，博物馆学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，文物与博物馆学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，文物保护技术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博物馆学基础知识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重庆市梁平区科学技术委员会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重庆市梁平区生产力促进中心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科技促进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经济学类，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财政学类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，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金融学类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，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经济与贸易类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、机械类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重庆市梁平区环境保护局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重庆市梁平区生态环境监测站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宣传教育岗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新闻与传播学类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长期从事一线执法及应急处置现场采访报道、接触有毒有害物质，需夜间出勤。劳动强度大。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重庆市梁平区生态环境监测站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监测实验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专技十三级及以上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全日制普通高校专科及以上学历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专科：环境监测与评价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、环境监测与治理技术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水环境监测与保护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、水环境监测与分析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核辐射检测与防护技术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本科：环境监测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、水质科学与技术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、生态学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本科：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环境科学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，环境工程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，环境管理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，生态安全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，环境管理与经济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，环境经济与环境管理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，生态学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  <w:t>，工程环境控制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环境监测基础知识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主要从事危险化学品管理及使用、高空作业、有毒有害气体及夜间监测。面试方式监测实验操作。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中共重庆市梁平区委宣传部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重庆市梁平区新闻中心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网络  宣传1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新闻传播学类，中国语言文学类，政治学类，法学类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</w:t>
            </w:r>
          </w:p>
          <w:p>
            <w:pPr>
              <w:widowControl/>
              <w:spacing w:line="2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24小时值班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重庆市梁平区新闻中心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网络  宣传2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新闻传播学类，中国语言文学类，政治学类，法学类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知识</w:t>
            </w: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24小时值班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重庆市梁平区广播电视台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播音  主持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专技十二级及以上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播音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、播音与主持艺术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播音与主持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具有岗位或专业相关工作经历2年及以上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面试方式为播音与主持实作。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重庆市梁平区广播电视台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摄影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专技十二级级以上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摄影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、影视摄制与制作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、影视摄影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、电影摄影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影视学专业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摄影基础知识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具有岗位或专业相关工作经历2年及以上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面试方式为影视后期制作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重庆市梁平区城市管理局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重庆市梁平区数字化城市管理中心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管理岗1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管理十级及以上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国家承认学历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专科及以上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30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法学类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重庆市梁平区数字化城市管理中心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管理岗2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管理十级及以上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国家承认学历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专科及以上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30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计算机类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本岗位主要从事城市数字化后台管理，工作场所为机房，辐射较大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重庆市梁平区机关事务管理局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重庆市梁平区机关后勤服务中心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党建岗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管理十级及以上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全日制普通高校专科及以上学历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工学【学科门类】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中共党员，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具有2年及以上工作经历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重庆市梁平区机关后勤服务中心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后勤服务岗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重庆市梁平区公安局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重庆市梁平区警务文职人员管理中心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23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重庆市梁平区警务文职人员管理中心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管理九级及以上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女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重庆市梁平区农业委员会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重庆市梁平区农业技术服务中心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农技推广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专技十二级及以上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全日制普通高校本科及以上学历并取得相应学位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植物生产类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植物生产学知识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重庆市梁平区碧山镇人民政府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重庆市梁平区碧山镇农业服务中心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管理十级及以上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全日制普通高校专科及以上学历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重庆市梁平区和林镇人民政府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重庆市梁平区和林镇农业服务中心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农技服务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管理十级及以上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全日制普通高校专科及以上学历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重庆市梁平区屏锦镇人民政府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重庆市梁平区屏锦镇社会保障服务所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社保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管理十级及以上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全日制普通高校专科及以上学历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管理基础知识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168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ind w:left="960" w:hanging="960" w:hangingChars="300"/>
        <w:jc w:val="both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</w:p>
    <w:p>
      <w:pPr>
        <w:spacing w:line="520" w:lineRule="exact"/>
        <w:rPr>
          <w:rFonts w:ascii="方正仿宋_GBK" w:eastAsia="方正仿宋_GBK"/>
          <w:color w:val="auto"/>
          <w:sz w:val="32"/>
          <w:szCs w:val="32"/>
          <w:highlight w:val="none"/>
        </w:rPr>
      </w:pPr>
    </w:p>
    <w:p>
      <w:pPr>
        <w:spacing w:line="520" w:lineRule="exact"/>
        <w:rPr>
          <w:rFonts w:ascii="方正仿宋_GBK" w:eastAsia="方正仿宋_GBK"/>
          <w:color w:val="auto"/>
          <w:sz w:val="32"/>
          <w:szCs w:val="32"/>
          <w:highlight w:val="none"/>
        </w:rPr>
      </w:pPr>
    </w:p>
    <w:p>
      <w:pPr>
        <w:rPr>
          <w:color w:val="auto"/>
          <w:highlight w:val="none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0B6D18"/>
    <w:rsid w:val="00164F10"/>
    <w:rsid w:val="002E4D1A"/>
    <w:rsid w:val="003578A3"/>
    <w:rsid w:val="00625D3B"/>
    <w:rsid w:val="00642A9F"/>
    <w:rsid w:val="0065442F"/>
    <w:rsid w:val="00760F94"/>
    <w:rsid w:val="007A4331"/>
    <w:rsid w:val="0085580A"/>
    <w:rsid w:val="00A54F71"/>
    <w:rsid w:val="00D00890"/>
    <w:rsid w:val="00DD4A07"/>
    <w:rsid w:val="00F06EA8"/>
    <w:rsid w:val="164F2630"/>
    <w:rsid w:val="180B6D18"/>
    <w:rsid w:val="2D826F60"/>
    <w:rsid w:val="34496B42"/>
    <w:rsid w:val="39371A0F"/>
    <w:rsid w:val="77EE0E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505</Words>
  <Characters>2885</Characters>
  <Lines>24</Lines>
  <Paragraphs>6</Paragraphs>
  <ScaleCrop>false</ScaleCrop>
  <LinksUpToDate>false</LinksUpToDate>
  <CharactersWithSpaces>3384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2018-05-22T06:37:00Z</dcterms:created>
  <dc:creator>Administrator</dc:creator>
  <cp:lastModifiedBy>Administrator</cp:lastModifiedBy>
  <cp:lastPrinted>2018-05-25T01:37:00Z</cp:lastPrinted>
  <dcterms:modified xsi:type="dcterms:W3CDTF">2018-05-25T05:52:06Z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